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E" w:rsidRPr="000E0C5E" w:rsidRDefault="00E9181E" w:rsidP="00E9181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E0C5E">
        <w:rPr>
          <w:rFonts w:ascii="Arial" w:hAnsi="Arial" w:cs="Arial"/>
          <w:b/>
          <w:bCs/>
          <w:sz w:val="24"/>
          <w:szCs w:val="24"/>
        </w:rPr>
        <w:t>СОГЛАШЕНИЕ МЕЖДУ ПРАВИТЕЛЬСТВОМ РЕСПУБЛИКИ БЕЛОРУССИЯ, ПРАВИТЕЛЬСТВОМ РЕСПУБЛИКИ КАЗАХСТАН И ПРАВИТЕЛЬСТВОМ РОССИЙСКОЙ ФЕДЕРАЦИИ О ПРАВОВОМ СТАТУСЕ ТРУДЯЩИХСЯ-МИГРАНТОВ И ЧЛЕНОВ ИХ СЕМЕЙ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Республики Белоруссия, Правительство Республики Казахстан и Правительство Российской Федерации, именуемые далее Сторонами,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основываясь на Договоре об учреждении Евразийского эк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ономического сообщества от 10 октября 2000 г. и Договоре о Таможенном союзе и Едином экономическом пространстве от 26 февраля 1999 г.,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приверженности основополагающим документам Организации Объединенных Наций в области прав человека и принципам, выработанным в рамках Международной организации труда,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выражая стремление содействовать всестороннему развитию сотрудничества Сторон в области трудовой миграции,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сознавая значение и масштабы трудовой миграции между государствами Сторон, важность предотвращения незаконной трудовой миграции, искоренения принудительного труда и обеспечения социальной защиты трудящихся-мигрантов,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согласились о нижеследующем: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настоящего Соглашения используются понятия, которые означают следующее: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"трудовая деятельность" - трудовая деятельность трудящегося-мигранта, осуществляемая им на территории государства трудоустройства в соответствии с его законодательством на основании трудового договора;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"трудящийся-мигрант" - лицо, являющееся гражданином государства одной из Сторон, законно находящееся и на законном основании осуществляющее трудовую деятельность на территории государства другой Стороны, гражданином которого оно не является и в котором постоянно не проживает;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"член семьи трудящегося-мигранта" - лицо, состоящее в браке с трудящимся-мигрантом, а также находящиеся на его иждивении дети и другие лица, которые признаются членами семьи в соответствии с законодательством государства трудоустройства;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"работодатель" - юридическое или физическое лицо, которое предоставляет трудящемуся-мигранту работу на основании заключенного с ним трудового договора на условиях и в порядке, которые предусмотрены законодательством государства трудоустройства;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"государство трудоустройства" - государство одной из Сторон, на территории которого трудящийся-мигрант осуществляет трудовую деятельность на основании трудового договора;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"государство постоянного проживания" - государство одной из Сторон, на территории которого трудящийся-мигрант проживает постоянно и с территории которого въезжает на территорию государства другой Стороны для осуществления оплачиваемой трудовой деятельности;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"дискриминация" - установление различий, исключений, предпочтений и ограничений прав и свобод трудящихся-мигрантов по признакам пола, расы, национальности, происхождения, отношения к религии, убеждений, а также по другим признакам, не связанным с его деловыми качествами;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"уполномоченные органы" - органы госуда</w:t>
      </w:r>
      <w:proofErr w:type="gramStart"/>
      <w:r>
        <w:rPr>
          <w:rFonts w:ascii="Arial" w:hAnsi="Arial" w:cs="Arial"/>
          <w:sz w:val="24"/>
          <w:szCs w:val="24"/>
        </w:rPr>
        <w:t>рств Ст</w:t>
      </w:r>
      <w:proofErr w:type="gramEnd"/>
      <w:r>
        <w:rPr>
          <w:rFonts w:ascii="Arial" w:hAnsi="Arial" w:cs="Arial"/>
          <w:sz w:val="24"/>
          <w:szCs w:val="24"/>
        </w:rPr>
        <w:t>орон, в компетенцию которых входит реализация настоящего Соглашения;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"социальное обеспечение (социальное страхование)" -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и обязательное медицинское страхование.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Соглашение определяет правовой статус трудящихся-мигрантов и членов их семей, а также регулирует порядок осуществления трудящимися-мигрантами трудовой деятельности и вопросы, связанные с их социальной защитой.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3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настоящего Соглашения деятельность, связанная с привлечением трудящихся-мигрантов, осуществляется работодателями государства трудоустройства без учета ограничений по защите национального рынка труда, а трудящимся-мигрантам не требуется получения разрешений на осуществление трудовой деятельности на территориях госуда</w:t>
      </w:r>
      <w:proofErr w:type="gramStart"/>
      <w:r>
        <w:rPr>
          <w:rFonts w:ascii="Arial" w:hAnsi="Arial" w:cs="Arial"/>
          <w:sz w:val="24"/>
          <w:szCs w:val="24"/>
        </w:rPr>
        <w:t>рств Ст</w:t>
      </w:r>
      <w:proofErr w:type="gramEnd"/>
      <w:r>
        <w:rPr>
          <w:rFonts w:ascii="Arial" w:hAnsi="Arial" w:cs="Arial"/>
          <w:sz w:val="24"/>
          <w:szCs w:val="24"/>
        </w:rPr>
        <w:t>орон.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Статья 4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Трудовые отношения трудящегося-мигранта с работодателем регулируются законодательством государства трудоустройства, а также настоящим Соглашением и оформляются путем заключения трудового договора.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заключения трудового договора трудящийся-мигрант представляет работодателю документы, предусмотренные трудовым законодательством государства трудоустройства, а также докумен</w:t>
      </w:r>
      <w:proofErr w:type="gramStart"/>
      <w:r>
        <w:rPr>
          <w:rFonts w:ascii="Arial" w:hAnsi="Arial" w:cs="Arial"/>
          <w:sz w:val="24"/>
          <w:szCs w:val="24"/>
        </w:rPr>
        <w:t>т(</w:t>
      </w:r>
      <w:proofErr w:type="gramEnd"/>
      <w:r>
        <w:rPr>
          <w:rFonts w:ascii="Arial" w:hAnsi="Arial" w:cs="Arial"/>
          <w:sz w:val="24"/>
          <w:szCs w:val="24"/>
        </w:rPr>
        <w:t>ы), подтверждающий(е) законность нахождения трудящегося-мигранта на территории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Трудящийся-мигрант и члены его семьи освобождаются от регистрации (постановки на учет по месту пребывания) в уполномоченных органах государства трудоустройства в течение 30 суток </w:t>
      </w:r>
      <w:proofErr w:type="gramStart"/>
      <w:r>
        <w:rPr>
          <w:rFonts w:ascii="Arial" w:hAnsi="Arial" w:cs="Arial"/>
          <w:sz w:val="24"/>
          <w:szCs w:val="24"/>
        </w:rPr>
        <w:t>с даты въезда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территорию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временного пребывания трудящегося-мигранта и членов его семьи определяется сроком действия трудового договора трудящегося-мигранта с работодателем.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6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Ограничения в отношении трудовой деятельности трудящихся-мигрантов, рода их занятий и территории пребывания, устанавливаемые законодательством каждого из государств Сторон в целях обеспечения национальной безопасности (в том числе в отраслях экономики, имеющих стратегическое значение), общественного порядка, нравственности, здоровья, прав и законных интересов других лиц, а также меры, принимаемые государствами в целях социальной защиты от безработицы, финансируемые из бюджетов государств Сторон, не могут</w:t>
      </w:r>
      <w:proofErr w:type="gramEnd"/>
      <w:r>
        <w:rPr>
          <w:rFonts w:ascii="Arial" w:hAnsi="Arial" w:cs="Arial"/>
          <w:sz w:val="24"/>
          <w:szCs w:val="24"/>
        </w:rPr>
        <w:t xml:space="preserve"> рассматриваться как дискриминация и ограничение прав и свобод трудящихся-мигрантов и членов их семей.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7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реализации настоящего Соглашения Стороны развивают сотрудничество по следующим направлениям: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 политики в сфере регулирования внешней трудовой миграции;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организованному набору и привлечению трудящихся-мигрантов для осуществления ими трудовой деятельности на территориях госуда</w:t>
      </w:r>
      <w:proofErr w:type="gramStart"/>
      <w:r>
        <w:rPr>
          <w:rFonts w:ascii="Arial" w:hAnsi="Arial" w:cs="Arial"/>
          <w:sz w:val="24"/>
          <w:szCs w:val="24"/>
        </w:rPr>
        <w:t>рств Ст</w:t>
      </w:r>
      <w:proofErr w:type="gramEnd"/>
      <w:r>
        <w:rPr>
          <w:rFonts w:ascii="Arial" w:hAnsi="Arial" w:cs="Arial"/>
          <w:sz w:val="24"/>
          <w:szCs w:val="24"/>
        </w:rPr>
        <w:t>орон;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предотвращение нелегального использования труда трудящихся-мигрантов;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информацией по вопросам правового статуса трудящихся-мигрантов и членов их семей, занятости и социального страхования.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8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досрочного расторжения трудового договора после истечения 90 суток </w:t>
      </w:r>
      <w:proofErr w:type="gramStart"/>
      <w:r>
        <w:rPr>
          <w:rFonts w:ascii="Arial" w:hAnsi="Arial" w:cs="Arial"/>
          <w:sz w:val="24"/>
          <w:szCs w:val="24"/>
        </w:rPr>
        <w:t>с даты въезда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территорию государства трудоустройства трудящийся-мигрант имеет право в течение 15 дней заключить новый трудовой договор, в том числе с другим работодателем, в порядке и на условиях, которые предусмотрены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и обязанности трудящегося-мигранта, связанные с досрочным расторжением трудового договора, регулируются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9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Трудящийся-мигрант имеет право на получение от уполномоченных органов государства трудоустройства и работодателя информации, касающейся условий и порядка пребывания на территории государства трудоустройства, осуществления трудовой деятельности, а также прав и обязанностей, предусмотренных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10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требованию трудящегося-мигранта (в том числе бывшего работника) работодатель обязан выдать ему справку с указанием его специальности (квалификации, должности), периода работы и размера заработной платы в сроки, установленные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Указанная справка (ее заверенная копия), оформленная в установленном порядке, предоставляется работодателем трудящемуся-мигранту безвозмездно.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Статья 11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Социальное обеспечение (социальное страхование), кроме пенсионного, трудящихся-мигрантов осуществляется в соответствии с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12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трудящегося-мигранта, совместно проживающие с ним на территории государства трудоустройства, имеют право на посещение дошкольных учреждений, получение образования в соответствии с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13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трудящегося-мигранта и членов его семьи на получение соответствующей безвозмездной скорой (неотложной) медицинской помощи и иной медицинской помощи регулируется законодательством государства трудоустройства и международными договорами, участником которых оно является.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14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Трудящийся-мигрант имеет право на ввоз и вывоз товаров, предназначенных для личного пользования, в порядке, установленном законодательством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Трудящийся-мигрант и члены его семьи имеют право: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владеть, пользоваться и распоряжаться своим имуществом в соответствии с законодательством государства трудоустройства;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своему усмотрению совершать в отношении принадлежащего им имущества любые действия, не противоречащие законодательству государства трудоустройства, в том числе отчуждать свое имущество в собственность других лиц,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передавать свое имущество в доверительное управление;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защиту собственности в соответствии с законодательством государства трудоустройства;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беспрепятственно переводить заработанные средства в порядке, предусмотренном законодательством государства трудоустройства и международными договорами, участниками которых являются государства Сторон.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15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Трудящийся-мигрант и члены его семьи обязаны соблюдать законодательство государства трудоустройства, уважать его культуру и традиции, нести ответственность за совершенные ими правонарушения на территории государства трудоустройства в соответствии с его законодательством.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16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Трудящийся-мигрант имеет право наравне с гражданами государства трудоустройства вступать в профессиональные союзы.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17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трудящегося-мигранта, полученные им в результате трудовой деятельности на территории государства трудоустройства, подлежат налогообложению в соответствии с налоговым законодательством и международными договорами государства трудоустройства.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18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своих государств.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Стороны одновременно с направлением письменного уведомления о выполнении внутригосударственных процедур, необходимых для вступления в силу настоящего Соглашения, уведомляют депозитария об указанных уполномоченных органах.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изменения уполномоченных органов Стороны незамедлительно уведомляют об этом депозитария.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Статья 19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Соглашение применяется без ущерба для прав и свобод граждан госуда</w:t>
      </w:r>
      <w:proofErr w:type="gramStart"/>
      <w:r>
        <w:rPr>
          <w:rFonts w:ascii="Arial" w:hAnsi="Arial" w:cs="Arial"/>
          <w:sz w:val="24"/>
          <w:szCs w:val="24"/>
        </w:rPr>
        <w:t>рств Ст</w:t>
      </w:r>
      <w:proofErr w:type="gramEnd"/>
      <w:r>
        <w:rPr>
          <w:rFonts w:ascii="Arial" w:hAnsi="Arial" w:cs="Arial"/>
          <w:sz w:val="24"/>
          <w:szCs w:val="24"/>
        </w:rPr>
        <w:t>орон, вытекающих из других международных договоров, участниками которых являются государства Сторон.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20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взаимному согласию Сторон в настоящее Соглашение могут вноситься изменения, которые оформляются отдельными протоколами.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21</w:t>
      </w: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спор не будет урегулирован Сторонами в течение шести месяцев </w:t>
      </w:r>
      <w:proofErr w:type="gramStart"/>
      <w:r>
        <w:rPr>
          <w:rFonts w:ascii="Arial" w:hAnsi="Arial" w:cs="Arial"/>
          <w:sz w:val="24"/>
          <w:szCs w:val="24"/>
        </w:rPr>
        <w:t>с даты поступления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официальной письменной просьбы о проведении консультаций и переговоров, направленной одной из Сторон другой Стороне, любая из Сторон вправе передать этот спор для рассмотрения в Суд Евразийского экономического сообщества.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22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Соглашение вступает в силу по истечении 30 дней </w:t>
      </w:r>
      <w:proofErr w:type="gramStart"/>
      <w:r>
        <w:rPr>
          <w:rFonts w:ascii="Arial" w:hAnsi="Arial" w:cs="Arial"/>
          <w:sz w:val="24"/>
          <w:szCs w:val="24"/>
        </w:rPr>
        <w:t>с даты получения</w:t>
      </w:r>
      <w:proofErr w:type="gramEnd"/>
      <w:r>
        <w:rPr>
          <w:rFonts w:ascii="Arial" w:hAnsi="Arial" w:cs="Arial"/>
          <w:sz w:val="24"/>
          <w:szCs w:val="24"/>
        </w:rPr>
        <w:t xml:space="preserve">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вступления в силу настоящее Соглашение открыто для присоединения к нему других государств, являющихся членами Таможенного союза в рамках Евразийского экономического сообщества, с согласия всех государств - участников настоящего Соглашения.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Государства, желающие присоединиться к настоящему Соглашению, направляют письменную просьбу депозитарию. Об обращении государства с просьбой о присоединении депозитарий сообщает всем государствам-участникам, которые в течение 6 месяцев со дня получения сообщения депозитария направляют ему свой ответ. Депозитарий после получения ответов всех государств-участников незамедлительно сообщает об этом государству, желающему присоединиться к настоящему Соглашению.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Документы о присоединении к настоящему Соглашению сдаются на хранение депозитарию.</w:t>
      </w:r>
    </w:p>
    <w:p w:rsidR="00E9181E" w:rsidRDefault="00E9181E" w:rsidP="00E918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присоединившегося государства настоящее Соглашение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получения</w:t>
      </w:r>
      <w:proofErr w:type="gramEnd"/>
      <w:r>
        <w:rPr>
          <w:rFonts w:ascii="Arial" w:hAnsi="Arial" w:cs="Arial"/>
          <w:sz w:val="24"/>
          <w:szCs w:val="24"/>
        </w:rPr>
        <w:t xml:space="preserve"> депозитарием документа о присоединении.</w:t>
      </w:r>
    </w:p>
    <w:p w:rsidR="00E9181E" w:rsidRDefault="00E9181E" w:rsidP="00E9181E">
      <w:pPr>
        <w:pStyle w:val="ConsPlusNormal"/>
        <w:jc w:val="center"/>
      </w:pPr>
    </w:p>
    <w:p w:rsidR="00E01CB0" w:rsidRPr="00E9181E" w:rsidRDefault="00E01CB0" w:rsidP="00E9181E"/>
    <w:sectPr w:rsidR="00E01CB0" w:rsidRPr="00E9181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54" w:rsidRDefault="00585B54">
      <w:pPr>
        <w:spacing w:after="0" w:line="240" w:lineRule="auto"/>
      </w:pPr>
      <w:r>
        <w:separator/>
      </w:r>
    </w:p>
  </w:endnote>
  <w:endnote w:type="continuationSeparator" w:id="0">
    <w:p w:rsidR="00585B54" w:rsidRDefault="005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>
                <wp:extent cx="2266950" cy="390525"/>
                <wp:effectExtent l="0" t="0" r="0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C5E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C5E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54" w:rsidRDefault="00585B54">
      <w:pPr>
        <w:spacing w:after="0" w:line="240" w:lineRule="auto"/>
      </w:pPr>
      <w:r>
        <w:separator/>
      </w:r>
    </w:p>
  </w:footnote>
  <w:footnote w:type="continuationSeparator" w:id="0">
    <w:p w:rsidR="00585B54" w:rsidRDefault="005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871"/>
      <w:gridCol w:w="416"/>
    </w:tblGrid>
    <w:tr w:rsidR="001A7107" w:rsidTr="00751D07">
      <w:trPr>
        <w:trHeight w:hRule="exact" w:val="1683"/>
        <w:tblCellSpacing w:w="5" w:type="nil"/>
      </w:trPr>
      <w:tc>
        <w:tcPr>
          <w:tcW w:w="47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E9181E" w:rsidP="00E9181E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Соглашение подписано 19.11.10, ратифицировано 11.07.11, действует с 26.07.2011</w:t>
          </w:r>
        </w:p>
      </w:tc>
      <w:tc>
        <w:tcPr>
          <w:tcW w:w="20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1CB0" w:rsidRDefault="00E01C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01CB0" w:rsidRDefault="00E01CB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0E0C5E"/>
    <w:rsid w:val="001A7107"/>
    <w:rsid w:val="00316CC9"/>
    <w:rsid w:val="00366FBF"/>
    <w:rsid w:val="004A7C37"/>
    <w:rsid w:val="00506261"/>
    <w:rsid w:val="00585B54"/>
    <w:rsid w:val="006615C7"/>
    <w:rsid w:val="00751D07"/>
    <w:rsid w:val="00761BFA"/>
    <w:rsid w:val="008319A7"/>
    <w:rsid w:val="00B21EB8"/>
    <w:rsid w:val="00B670E5"/>
    <w:rsid w:val="00B6758B"/>
    <w:rsid w:val="00D24354"/>
    <w:rsid w:val="00E01CB0"/>
    <w:rsid w:val="00E11F7D"/>
    <w:rsid w:val="00E3612B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10339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2015-11-06T18:16:00Z</dcterms:created>
  <dcterms:modified xsi:type="dcterms:W3CDTF">2015-11-06T18:16:00Z</dcterms:modified>
</cp:coreProperties>
</file>