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3286760</wp:posOffset>
            </wp:positionH>
            <wp:positionV relativeFrom="margin">
              <wp:posOffset>0</wp:posOffset>
            </wp:positionV>
            <wp:extent cx="975360" cy="11461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75360" cy="1146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03" w:left="1369" w:right="1362" w:bottom="9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5" w:left="0" w:right="0" w:bottom="11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РОССИЙСКОЙ ФЕДЕРАЦИИ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377" w:lineRule="auto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Р А С П О Р Я Ж Е Н И 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6 октября 2020 г. № 2571-р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МОСКВА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9" w:val="left"/>
        </w:tabs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статьей 25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16-1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Федерального закона "О порядке выезда из Российской Федерации и въезда в Российскую Федерацию" утвердить прилагаемый перечень иностранных государств, гражданам которых оформляется единая электронная виза.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0" w:val="left"/>
        </w:tabs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утратившими силу: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Правительства Российской Федерации от 14 апреля 2017 г. № 692-р (Собрание законодательства Российской Федерации, 2017, № 17, ст. 2618);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Правительства Российской Федерации от 8 июня 2019 г. № 1244-р (Собрание законодательства Российской Федерации, 2019, № 25, ст. 3275);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Правительства Российской Федерации от 1 июля 2019 г. № 1412-р (Собрание законодательства Российской Федерации, 2019, № 27, ст. 3628);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Правительства Российской Федерации от 10 сентября 2019 г. № 2021-р (Собрание законодательства Российской Федерации, 2019, № 37, ст. 5216);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Правительства Российской Федерации от 24 января 2020 г. № 92-р (Собрание законодательства Российской Федерации, 2020, № 4, ст. 473);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 Правительства Российской Федерации от 8 сентября 2020 г. № 2282-р (Собрание законодательства Российской Федерации, 2020, № 37, ст. 5799).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5" w:val="left"/>
        </w:tabs>
        <w:bidi w:val="0"/>
        <w:spacing w:before="0" w:after="32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 2 настоящего распоряжения вступает в силу с 4 февраля 2021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190500</wp:posOffset>
                </wp:positionV>
                <wp:extent cx="1087120" cy="23876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7120" cy="238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М.Мишустин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1.14999999999998pt;margin-top:15.pt;width:85.599999999999994pt;height:18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М.Мишустин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Правительства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522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 распоряжением Правительства Российской Федерации от 6 октября 2020 г. № 2571-р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 Е Р Е Ч Е Н 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иностранных государств, гражданам которых оформляется</w:t>
        <w:br/>
        <w:t>единая электронная виза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Австрия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Андорра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Бахрейн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Бельгия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Болгария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Ватикан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Венгрия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Германия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Греция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Индонезия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Иран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Ирландия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Исландия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Испания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Италия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Кипр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 (включая Тайвань)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Корейская Народно-Демократическая Республика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Кувейт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Латвия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Литва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Лихтенштейн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Люксембург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Малайзия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Мальта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Мексика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Монако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Нидерланды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Норвегия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Оман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Польша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Португалия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Румыния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Сан-Марино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Саудовская Аравия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Северная Македония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Сербия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Сингапур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Словакия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Словения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Турция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Филиппины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Финляндия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Франция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Хорватия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Чехия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Швейцария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Швеция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Эстония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Япония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45" w:left="1368" w:right="1362" w:bottom="116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line="377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Регистратор 15_2</dc:creator>
  <cp:keywords/>
</cp:coreProperties>
</file>